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依托单位信息完善操作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说明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在【依托单位信息完善】下，单位管理员可对本单位的基本信息进行维护，包括基本信息、负责人信息、研究能力、证件上传、管理员信息、二级部门管理。</w:t>
      </w:r>
    </w:p>
    <w:p>
      <w:pPr>
        <w:spacing w:line="360" w:lineRule="auto"/>
        <w:rPr>
          <w:rFonts w:ascii="微软雅黑" w:hAnsi="微软雅黑" w:eastAsia="微软雅黑" w:cs="微软雅黑"/>
          <w:sz w:val="22"/>
          <w:szCs w:val="28"/>
        </w:rPr>
      </w:pPr>
      <w:r>
        <w:rPr>
          <w:rFonts w:ascii="微软雅黑" w:hAnsi="微软雅黑" w:eastAsia="微软雅黑" w:cs="微软雅黑"/>
          <w:sz w:val="22"/>
          <w:szCs w:val="28"/>
        </w:rPr>
        <w:drawing>
          <wp:inline distT="0" distB="0" distL="114300" distR="114300">
            <wp:extent cx="5276215" cy="3232785"/>
            <wp:effectExtent l="0" t="0" r="635" b="5715"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2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编辑</w:t>
      </w:r>
    </w:p>
    <w:p>
      <w:pPr>
        <w:numPr>
          <w:ilvl w:val="255"/>
          <w:numId w:val="0"/>
        </w:numPr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ascii="仿宋_GB2312" w:hAnsi="仿宋_GB2312" w:eastAsia="仿宋_GB2312" w:cs="仿宋_GB2312"/>
          <w:sz w:val="32"/>
          <w:szCs w:val="32"/>
        </w:rPr>
        <w:t>TAB下分别填写各相关的内容，包括：</w:t>
      </w:r>
    </w:p>
    <w:p>
      <w:pPr>
        <w:numPr>
          <w:ilvl w:val="0"/>
          <w:numId w:val="4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基本信息：填写单位相关内容、拨款相关内容，各类地址、银行开户信息等。</w:t>
      </w:r>
    </w:p>
    <w:p>
      <w:pPr>
        <w:numPr>
          <w:ilvl w:val="0"/>
          <w:numId w:val="4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负责人信息：填写科研项目管理部门、财务部门、审计部门的负责人、电话等信息项。</w:t>
      </w:r>
    </w:p>
    <w:p>
      <w:pPr>
        <w:numPr>
          <w:ilvl w:val="0"/>
          <w:numId w:val="4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研究能力：填写从事基础研究人员情况，近三年主持的主要研究任务，单位总体情况介绍。</w:t>
      </w:r>
    </w:p>
    <w:p>
      <w:pPr>
        <w:numPr>
          <w:ilvl w:val="0"/>
          <w:numId w:val="4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证件上传：按要求上传相关的附件内容。</w:t>
      </w:r>
    </w:p>
    <w:p>
      <w:pPr>
        <w:numPr>
          <w:ilvl w:val="0"/>
          <w:numId w:val="4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管理员信息：查看本单位的管理员信息。</w:t>
      </w:r>
    </w:p>
    <w:p>
      <w:pPr>
        <w:numPr>
          <w:ilvl w:val="0"/>
          <w:numId w:val="4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二级部门管理：如果本单位有二级三级部门的，可查看本单位的二级三级部门分布，并可新增管理二级三级部门。</w:t>
      </w:r>
    </w:p>
    <w:p>
      <w:pPr>
        <w:numPr>
          <w:ilvl w:val="0"/>
          <w:numId w:val="3"/>
        </w:num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提交审核</w:t>
      </w:r>
    </w:p>
    <w:p>
      <w:pPr>
        <w:spacing w:line="360" w:lineRule="auto"/>
        <w:ind w:left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22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单位信息完善完成后，或进行修改后（基本信息</w:t>
      </w:r>
      <w:r>
        <w:rPr>
          <w:rFonts w:ascii="仿宋_GB2312" w:hAnsi="仿宋_GB2312" w:eastAsia="仿宋_GB2312" w:cs="仿宋_GB2312"/>
          <w:sz w:val="32"/>
          <w:szCs w:val="32"/>
        </w:rPr>
        <w:t>TAB下的必填项），点击“提交审核”，单位信息将提交至基金办进行审核。</w:t>
      </w:r>
    </w:p>
    <w:p>
      <w:pPr>
        <w:numPr>
          <w:ilvl w:val="0"/>
          <w:numId w:val="5"/>
        </w:numPr>
        <w:spacing w:line="5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单位名称变更</w:t>
      </w:r>
    </w:p>
    <w:p>
      <w:pPr>
        <w:numPr>
          <w:ilvl w:val="255"/>
          <w:numId w:val="0"/>
        </w:num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点击“单位名称变更”，填写变更内容、变更凭证，提交后，同步需要调整相关的与名称有关的内容，然后点“提交审核”。</w:t>
      </w:r>
    </w:p>
    <w:p>
      <w:pPr>
        <w:spacing w:line="360" w:lineRule="auto"/>
        <w:ind w:left="600"/>
        <w:rPr>
          <w:rFonts w:ascii="微软雅黑" w:hAnsi="微软雅黑" w:eastAsia="微软雅黑" w:cs="微软雅黑"/>
          <w:sz w:val="22"/>
          <w:szCs w:val="28"/>
        </w:rPr>
      </w:pPr>
      <w:r>
        <w:rPr>
          <w:rFonts w:ascii="微软雅黑" w:hAnsi="微软雅黑" w:eastAsia="微软雅黑" w:cs="微软雅黑"/>
          <w:sz w:val="22"/>
          <w:szCs w:val="28"/>
        </w:rPr>
        <w:drawing>
          <wp:inline distT="0" distB="0" distL="114300" distR="114300">
            <wp:extent cx="4192905" cy="2233295"/>
            <wp:effectExtent l="0" t="0" r="17145" b="14605"/>
            <wp:docPr id="2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spacing w:line="5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单位管理员变更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在管理员信息下，点击“单位管理员变更”，选择要变更的原单位管理员，选择变更后的单位管理员，填写原因、凭证等。</w:t>
      </w:r>
    </w:p>
    <w:p>
      <w:pPr>
        <w:rPr>
          <w:sz w:val="22"/>
          <w:szCs w:val="28"/>
        </w:rPr>
      </w:pPr>
      <w:r>
        <w:rPr>
          <w:sz w:val="22"/>
          <w:szCs w:val="28"/>
        </w:rPr>
        <w:drawing>
          <wp:inline distT="0" distB="0" distL="114300" distR="114300">
            <wp:extent cx="5170170" cy="934085"/>
            <wp:effectExtent l="0" t="0" r="11430" b="18415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017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8"/>
        </w:rPr>
        <w:drawing>
          <wp:inline distT="0" distB="0" distL="114300" distR="114300">
            <wp:extent cx="4935855" cy="3670935"/>
            <wp:effectExtent l="0" t="0" r="17145" b="5715"/>
            <wp:docPr id="2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5855" cy="367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E22928"/>
    <w:multiLevelType w:val="singleLevel"/>
    <w:tmpl w:val="89E22928"/>
    <w:lvl w:ilvl="0" w:tentative="0">
      <w:start w:val="1"/>
      <w:numFmt w:val="decimal"/>
      <w:suff w:val="space"/>
      <w:lvlText w:val="（%1）"/>
      <w:lvlJc w:val="left"/>
      <w:pPr>
        <w:ind w:left="640" w:firstLine="0"/>
      </w:pPr>
    </w:lvl>
  </w:abstractNum>
  <w:abstractNum w:abstractNumId="1">
    <w:nsid w:val="FAD820A5"/>
    <w:multiLevelType w:val="singleLevel"/>
    <w:tmpl w:val="FAD820A5"/>
    <w:lvl w:ilvl="0" w:tentative="0">
      <w:start w:val="1"/>
      <w:numFmt w:val="decimal"/>
      <w:suff w:val="nothing"/>
      <w:lvlText w:val="%1、"/>
      <w:lvlJc w:val="left"/>
      <w:pPr>
        <w:ind w:left="640" w:firstLine="0"/>
      </w:pPr>
    </w:lvl>
  </w:abstractNum>
  <w:abstractNum w:abstractNumId="2">
    <w:nsid w:val="21DD55A0"/>
    <w:multiLevelType w:val="multilevel"/>
    <w:tmpl w:val="21DD55A0"/>
    <w:lvl w:ilvl="0" w:tentative="0">
      <w:start w:val="1"/>
      <w:numFmt w:val="decimal"/>
      <w:pStyle w:val="3"/>
      <w:lvlText w:val="3.5.%1"/>
      <w:lvlJc w:val="left"/>
      <w:pPr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FF0056"/>
    <w:multiLevelType w:val="multilevel"/>
    <w:tmpl w:val="42FF0056"/>
    <w:lvl w:ilvl="0" w:tentative="0">
      <w:start w:val="1"/>
      <w:numFmt w:val="decimal"/>
      <w:pStyle w:val="2"/>
      <w:lvlText w:val="3.%1"/>
      <w:lvlJc w:val="left"/>
      <w:pPr>
        <w:ind w:left="480" w:hanging="4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4F99C9"/>
    <w:multiLevelType w:val="singleLevel"/>
    <w:tmpl w:val="744F99C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NzY4NDJjMDc4ODQ3YzZkNDZiNTI1MmNlODY4NWUifQ=="/>
  </w:docVars>
  <w:rsids>
    <w:rsidRoot w:val="006D5261"/>
    <w:rsid w:val="006D5261"/>
    <w:rsid w:val="00E51D39"/>
    <w:rsid w:val="00EF63BA"/>
    <w:rsid w:val="1B905401"/>
    <w:rsid w:val="3E2C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="Arial" w:hAnsi="Arial" w:eastAsia="微软雅黑"/>
      <w:b/>
      <w:bCs/>
      <w:sz w:val="28"/>
      <w:szCs w:val="32"/>
    </w:rPr>
  </w:style>
  <w:style w:type="paragraph" w:styleId="3">
    <w:name w:val="heading 3"/>
    <w:basedOn w:val="1"/>
    <w:next w:val="1"/>
    <w:link w:val="10"/>
    <w:qFormat/>
    <w:uiPriority w:val="0"/>
    <w:pPr>
      <w:keepNext/>
      <w:keepLines/>
      <w:numPr>
        <w:ilvl w:val="0"/>
        <w:numId w:val="2"/>
      </w:numPr>
      <w:spacing w:before="260" w:after="260" w:line="360" w:lineRule="auto"/>
      <w:outlineLvl w:val="2"/>
    </w:pPr>
    <w:rPr>
      <w:rFonts w:eastAsia="微软雅黑"/>
      <w:b/>
      <w:bCs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1"/>
    <w:autoRedefine/>
    <w:semiHidden/>
    <w:unhideWhenUsed/>
    <w:qFormat/>
    <w:uiPriority w:val="99"/>
    <w:pPr>
      <w:spacing w:after="120"/>
    </w:pPr>
  </w:style>
  <w:style w:type="paragraph" w:styleId="5">
    <w:name w:val="Normal (Web)"/>
    <w:basedOn w:val="1"/>
    <w:autoRedefine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Body Text First Indent"/>
    <w:basedOn w:val="4"/>
    <w:link w:val="12"/>
    <w:autoRedefine/>
    <w:qFormat/>
    <w:uiPriority w:val="0"/>
    <w:pPr>
      <w:spacing w:after="0"/>
      <w:ind w:firstLine="420" w:firstLineChars="100"/>
    </w:pPr>
  </w:style>
  <w:style w:type="character" w:customStyle="1" w:styleId="9">
    <w:name w:val="标题 2 字符"/>
    <w:basedOn w:val="8"/>
    <w:link w:val="2"/>
    <w:autoRedefine/>
    <w:qFormat/>
    <w:uiPriority w:val="0"/>
    <w:rPr>
      <w:rFonts w:ascii="Arial" w:hAnsi="Arial" w:eastAsia="微软雅黑" w:cs="Times New Roman"/>
      <w:b/>
      <w:bCs/>
      <w:sz w:val="28"/>
      <w:szCs w:val="32"/>
    </w:rPr>
  </w:style>
  <w:style w:type="character" w:customStyle="1" w:styleId="10">
    <w:name w:val="标题 3 字符"/>
    <w:basedOn w:val="8"/>
    <w:link w:val="3"/>
    <w:autoRedefine/>
    <w:qFormat/>
    <w:uiPriority w:val="0"/>
    <w:rPr>
      <w:rFonts w:ascii="Calibri" w:hAnsi="Calibri" w:eastAsia="微软雅黑" w:cs="Times New Roman"/>
      <w:b/>
      <w:bCs/>
      <w:szCs w:val="32"/>
    </w:rPr>
  </w:style>
  <w:style w:type="character" w:customStyle="1" w:styleId="11">
    <w:name w:val="正文文本 字符"/>
    <w:basedOn w:val="8"/>
    <w:link w:val="4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2">
    <w:name w:val="正文文本首行缩进 字符"/>
    <w:basedOn w:val="11"/>
    <w:link w:val="6"/>
    <w:autoRedefine/>
    <w:qFormat/>
    <w:uiPriority w:val="0"/>
    <w:rPr>
      <w:rFonts w:ascii="Calibri" w:hAnsi="Calibri" w:eastAsia="宋体" w:cs="Times New Roman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4">
    <w:name w:val="ep-tips-err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621</Words>
  <Characters>3545</Characters>
  <Lines>29</Lines>
  <Paragraphs>8</Paragraphs>
  <TotalTime>35</TotalTime>
  <ScaleCrop>false</ScaleCrop>
  <LinksUpToDate>false</LinksUpToDate>
  <CharactersWithSpaces>4158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2021-05-11T10:17:00Z</dcterms:created>
  <dc:creator>epsoft</dc:creator>
  <cp:lastModifiedBy>郑凡</cp:lastModifiedBy>
  <cp:lastPrinted>2022-03-08T12:43:00Z</cp:lastPrinted>
  <dcterms:modified xsi:type="dcterms:W3CDTF">2024-03-07T00:42:22Z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E9FB921EE0A44574B6F0E77B2CA632D6_12</vt:lpwstr>
  </property>
</Properties>
</file>